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E2" w:rsidRDefault="00585B55" w:rsidP="009E121D">
      <w:pPr>
        <w:jc w:val="center"/>
        <w:rPr>
          <w:rFonts w:ascii="Segoe Print" w:hAnsi="Segoe Print"/>
          <w:b/>
          <w:sz w:val="48"/>
          <w:szCs w:val="48"/>
        </w:rPr>
      </w:pPr>
      <w:r>
        <w:rPr>
          <w:rFonts w:ascii="Segoe Print" w:hAnsi="Segoe Print"/>
          <w:b/>
          <w:sz w:val="48"/>
          <w:szCs w:val="48"/>
        </w:rPr>
        <w:t xml:space="preserve">The </w:t>
      </w:r>
      <w:r w:rsidR="00EB7ACD">
        <w:rPr>
          <w:rFonts w:ascii="Segoe Print" w:hAnsi="Segoe Print"/>
          <w:b/>
          <w:sz w:val="48"/>
          <w:szCs w:val="48"/>
        </w:rPr>
        <w:t>Rockstar</w:t>
      </w:r>
      <w:bookmarkStart w:id="0" w:name="_GoBack"/>
      <w:bookmarkEnd w:id="0"/>
    </w:p>
    <w:p w:rsidR="009E121D" w:rsidRPr="009E121D" w:rsidRDefault="009E121D" w:rsidP="009E121D">
      <w:pPr>
        <w:jc w:val="center"/>
        <w:rPr>
          <w:rFonts w:ascii="Segoe Print" w:hAnsi="Segoe Print"/>
          <w:b/>
          <w:sz w:val="24"/>
          <w:szCs w:val="24"/>
        </w:rPr>
      </w:pPr>
    </w:p>
    <w:p w:rsidR="009E121D" w:rsidRDefault="00EB7ACD" w:rsidP="009E121D">
      <w:pPr>
        <w:jc w:val="center"/>
        <w:rPr>
          <w:rFonts w:ascii="Segoe Print" w:hAnsi="Segoe Print"/>
          <w:b/>
          <w:sz w:val="48"/>
          <w:szCs w:val="48"/>
        </w:rPr>
      </w:pPr>
      <w:r>
        <w:rPr>
          <w:rFonts w:ascii="Segoe Print" w:hAnsi="Segoe Print"/>
          <w:b/>
          <w:noProof/>
          <w:sz w:val="48"/>
          <w:szCs w:val="48"/>
        </w:rPr>
        <w:drawing>
          <wp:inline distT="0" distB="0" distL="0" distR="0">
            <wp:extent cx="2352675" cy="186471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star.jpg"/>
                    <pic:cNvPicPr/>
                  </pic:nvPicPr>
                  <pic:blipFill>
                    <a:blip r:embed="rId5">
                      <a:extLst>
                        <a:ext uri="{28A0092B-C50C-407E-A947-70E740481C1C}">
                          <a14:useLocalDpi xmlns:a14="http://schemas.microsoft.com/office/drawing/2010/main" val="0"/>
                        </a:ext>
                      </a:extLst>
                    </a:blip>
                    <a:stretch>
                      <a:fillRect/>
                    </a:stretch>
                  </pic:blipFill>
                  <pic:spPr>
                    <a:xfrm>
                      <a:off x="0" y="0"/>
                      <a:ext cx="2355427" cy="1866894"/>
                    </a:xfrm>
                    <a:prstGeom prst="rect">
                      <a:avLst/>
                    </a:prstGeom>
                  </pic:spPr>
                </pic:pic>
              </a:graphicData>
            </a:graphic>
          </wp:inline>
        </w:drawing>
      </w:r>
    </w:p>
    <w:p w:rsidR="009E121D" w:rsidRPr="00EB7ACD" w:rsidRDefault="009E121D" w:rsidP="00EB7ACD">
      <w:pPr>
        <w:jc w:val="center"/>
        <w:rPr>
          <w:rFonts w:ascii="Segoe Print" w:hAnsi="Segoe Print"/>
          <w:b/>
          <w:sz w:val="24"/>
          <w:szCs w:val="24"/>
        </w:rPr>
      </w:pPr>
    </w:p>
    <w:p w:rsidR="00585B55" w:rsidRDefault="00EB7ACD" w:rsidP="00EB7ACD">
      <w:pPr>
        <w:jc w:val="center"/>
        <w:rPr>
          <w:rFonts w:ascii="Times New Roman" w:hAnsi="Times New Roman" w:cs="Times New Roman"/>
          <w:b/>
          <w:sz w:val="32"/>
          <w:szCs w:val="32"/>
        </w:rPr>
      </w:pPr>
      <w:proofErr w:type="gramStart"/>
      <w:r>
        <w:rPr>
          <w:rFonts w:ascii="Times New Roman" w:hAnsi="Times New Roman" w:cs="Times New Roman"/>
          <w:b/>
          <w:sz w:val="32"/>
          <w:szCs w:val="32"/>
        </w:rPr>
        <w:t>Pretty self-explanatory</w:t>
      </w:r>
      <w:r w:rsidR="00585B55">
        <w:rPr>
          <w:rFonts w:ascii="Times New Roman" w:hAnsi="Times New Roman" w:cs="Times New Roman"/>
          <w:b/>
          <w:sz w:val="32"/>
          <w:szCs w:val="32"/>
        </w:rPr>
        <w:t>.</w:t>
      </w:r>
      <w:proofErr w:type="gramEnd"/>
      <w:r>
        <w:rPr>
          <w:rFonts w:ascii="Times New Roman" w:hAnsi="Times New Roman" w:cs="Times New Roman"/>
          <w:b/>
          <w:sz w:val="32"/>
          <w:szCs w:val="32"/>
        </w:rPr>
        <w:t xml:space="preserve"> You went strong, and then remembered why you don’t usually go strong. Smash your headache, stop the nausea, relieve your muscle pain, get back the nutrients you lost, and walk out of our office feeling like Elvis.</w:t>
      </w:r>
    </w:p>
    <w:p w:rsidR="009E121D" w:rsidRPr="00EB7ACD" w:rsidRDefault="009E121D" w:rsidP="009E121D">
      <w:pPr>
        <w:jc w:val="center"/>
        <w:rPr>
          <w:rFonts w:ascii="Times New Roman" w:hAnsi="Times New Roman" w:cs="Times New Roman"/>
          <w:b/>
          <w:sz w:val="24"/>
          <w:szCs w:val="24"/>
        </w:rPr>
      </w:pPr>
    </w:p>
    <w:p w:rsidR="009E121D" w:rsidRDefault="009E121D" w:rsidP="009E121D">
      <w:pPr>
        <w:rPr>
          <w:rFonts w:ascii="Times New Roman" w:hAnsi="Times New Roman" w:cs="Times New Roman"/>
          <w:sz w:val="28"/>
          <w:szCs w:val="28"/>
        </w:rPr>
      </w:pPr>
      <w:r>
        <w:rPr>
          <w:rFonts w:ascii="Times New Roman" w:hAnsi="Times New Roman" w:cs="Times New Roman"/>
          <w:sz w:val="28"/>
          <w:szCs w:val="28"/>
        </w:rPr>
        <w:t>One fu</w:t>
      </w:r>
      <w:r w:rsidR="00585B55">
        <w:rPr>
          <w:rFonts w:ascii="Times New Roman" w:hAnsi="Times New Roman" w:cs="Times New Roman"/>
          <w:sz w:val="28"/>
          <w:szCs w:val="28"/>
        </w:rPr>
        <w:t>ll liter of</w:t>
      </w:r>
      <w:r>
        <w:rPr>
          <w:rFonts w:ascii="Times New Roman" w:hAnsi="Times New Roman" w:cs="Times New Roman"/>
          <w:sz w:val="28"/>
          <w:szCs w:val="28"/>
        </w:rPr>
        <w:t xml:space="preserve"> Ringer’s Lactate</w:t>
      </w:r>
      <w:r w:rsidR="00585B55">
        <w:rPr>
          <w:rFonts w:ascii="Times New Roman" w:hAnsi="Times New Roman" w:cs="Times New Roman"/>
          <w:sz w:val="28"/>
          <w:szCs w:val="28"/>
        </w:rPr>
        <w:t xml:space="preserve"> infused with a powerful multi-vitamin, </w:t>
      </w:r>
      <w:r w:rsidR="00EB7ACD">
        <w:rPr>
          <w:rFonts w:ascii="Times New Roman" w:hAnsi="Times New Roman" w:cs="Times New Roman"/>
          <w:sz w:val="28"/>
          <w:szCs w:val="28"/>
        </w:rPr>
        <w:t>magnesium, folic acid,</w:t>
      </w:r>
      <w:r w:rsidR="00585B55">
        <w:rPr>
          <w:rFonts w:ascii="Times New Roman" w:hAnsi="Times New Roman" w:cs="Times New Roman"/>
          <w:sz w:val="28"/>
          <w:szCs w:val="28"/>
        </w:rPr>
        <w:t xml:space="preserve"> thiamine</w:t>
      </w:r>
      <w:r w:rsidR="00EB7ACD">
        <w:rPr>
          <w:rFonts w:ascii="Times New Roman" w:hAnsi="Times New Roman" w:cs="Times New Roman"/>
          <w:sz w:val="28"/>
          <w:szCs w:val="28"/>
        </w:rPr>
        <w:t>, pain reliever, nausea meds, and medical oxygen</w:t>
      </w:r>
      <w:r w:rsidR="00585B55">
        <w:rPr>
          <w:rFonts w:ascii="Times New Roman" w:hAnsi="Times New Roman" w:cs="Times New Roman"/>
          <w:sz w:val="28"/>
          <w:szCs w:val="28"/>
        </w:rPr>
        <w:t>.</w:t>
      </w:r>
    </w:p>
    <w:p w:rsidR="00585B55" w:rsidRPr="00EB7ACD" w:rsidRDefault="00585B55" w:rsidP="009E121D">
      <w:pPr>
        <w:rPr>
          <w:rFonts w:ascii="Times New Roman" w:hAnsi="Times New Roman" w:cs="Times New Roman"/>
          <w:sz w:val="24"/>
          <w:szCs w:val="24"/>
        </w:rPr>
      </w:pPr>
    </w:p>
    <w:p w:rsidR="009E121D" w:rsidRDefault="009E121D" w:rsidP="009E121D">
      <w:pPr>
        <w:rPr>
          <w:rFonts w:ascii="Times New Roman" w:hAnsi="Times New Roman" w:cs="Times New Roman"/>
          <w:sz w:val="28"/>
          <w:szCs w:val="28"/>
        </w:rPr>
      </w:pPr>
      <w:r>
        <w:rPr>
          <w:rFonts w:ascii="Times New Roman" w:hAnsi="Times New Roman" w:cs="Times New Roman"/>
          <w:sz w:val="28"/>
          <w:szCs w:val="28"/>
        </w:rPr>
        <w:t>Contains:</w:t>
      </w:r>
    </w:p>
    <w:p w:rsidR="009E121D" w:rsidRPr="00EB7ACD" w:rsidRDefault="009E121D" w:rsidP="009E121D">
      <w:pPr>
        <w:rPr>
          <w:rFonts w:ascii="Times New Roman" w:hAnsi="Times New Roman" w:cs="Times New Roman"/>
          <w:sz w:val="24"/>
          <w:szCs w:val="24"/>
        </w:rPr>
      </w:pPr>
    </w:p>
    <w:p w:rsidR="009E121D" w:rsidRDefault="00585B55" w:rsidP="009E121D">
      <w:pPr>
        <w:rPr>
          <w:rFonts w:ascii="Times New Roman" w:hAnsi="Times New Roman" w:cs="Times New Roman"/>
          <w:sz w:val="28"/>
          <w:szCs w:val="28"/>
        </w:rPr>
      </w:pPr>
      <w:r>
        <w:rPr>
          <w:rFonts w:ascii="Times New Roman" w:hAnsi="Times New Roman" w:cs="Times New Roman"/>
          <w:b/>
          <w:sz w:val="28"/>
          <w:szCs w:val="28"/>
        </w:rPr>
        <w:t>Ringer’s Lactate</w:t>
      </w:r>
      <w:r w:rsidR="009E121D">
        <w:rPr>
          <w:rFonts w:ascii="Times New Roman" w:hAnsi="Times New Roman" w:cs="Times New Roman"/>
          <w:sz w:val="28"/>
          <w:szCs w:val="28"/>
        </w:rPr>
        <w:t xml:space="preserve"> 1L</w:t>
      </w:r>
      <w:r>
        <w:rPr>
          <w:rFonts w:ascii="Times New Roman" w:hAnsi="Times New Roman" w:cs="Times New Roman"/>
          <w:sz w:val="28"/>
          <w:szCs w:val="28"/>
        </w:rPr>
        <w:t xml:space="preserve"> (</w:t>
      </w:r>
      <w:r w:rsidR="009E121D" w:rsidRPr="00585B55">
        <w:rPr>
          <w:rFonts w:ascii="Times New Roman" w:hAnsi="Times New Roman" w:cs="Times New Roman"/>
          <w:bCs/>
          <w:sz w:val="28"/>
          <w:szCs w:val="28"/>
        </w:rPr>
        <w:t>Potassium Chloride</w:t>
      </w:r>
      <w:r w:rsidR="009E121D" w:rsidRPr="00585B55">
        <w:rPr>
          <w:rFonts w:ascii="Times New Roman" w:hAnsi="Times New Roman" w:cs="Times New Roman"/>
          <w:sz w:val="28"/>
          <w:szCs w:val="28"/>
        </w:rPr>
        <w:t> 0.3 g/L</w:t>
      </w:r>
      <w:r>
        <w:rPr>
          <w:rFonts w:ascii="Times New Roman" w:hAnsi="Times New Roman" w:cs="Times New Roman"/>
          <w:sz w:val="28"/>
          <w:szCs w:val="28"/>
        </w:rPr>
        <w:t xml:space="preserve">, </w:t>
      </w:r>
      <w:r w:rsidR="009E121D" w:rsidRPr="00585B55">
        <w:rPr>
          <w:rFonts w:ascii="Times New Roman" w:hAnsi="Times New Roman" w:cs="Times New Roman"/>
          <w:bCs/>
          <w:sz w:val="28"/>
          <w:szCs w:val="28"/>
        </w:rPr>
        <w:t>Sodium Chloride</w:t>
      </w:r>
      <w:r w:rsidR="009E121D" w:rsidRPr="00585B55">
        <w:rPr>
          <w:rFonts w:ascii="Times New Roman" w:hAnsi="Times New Roman" w:cs="Times New Roman"/>
          <w:sz w:val="28"/>
          <w:szCs w:val="28"/>
        </w:rPr>
        <w:t> 6 g/L</w:t>
      </w:r>
      <w:r>
        <w:rPr>
          <w:rFonts w:ascii="Times New Roman" w:hAnsi="Times New Roman" w:cs="Times New Roman"/>
          <w:sz w:val="28"/>
          <w:szCs w:val="28"/>
        </w:rPr>
        <w:t xml:space="preserve">, </w:t>
      </w:r>
      <w:r w:rsidR="009E121D" w:rsidRPr="00585B55">
        <w:rPr>
          <w:rFonts w:ascii="Times New Roman" w:hAnsi="Times New Roman" w:cs="Times New Roman"/>
          <w:sz w:val="28"/>
          <w:szCs w:val="28"/>
        </w:rPr>
        <w:t>S</w:t>
      </w:r>
      <w:r w:rsidR="009E121D" w:rsidRPr="00585B55">
        <w:rPr>
          <w:rFonts w:ascii="Times New Roman" w:hAnsi="Times New Roman" w:cs="Times New Roman"/>
          <w:bCs/>
          <w:sz w:val="28"/>
          <w:szCs w:val="28"/>
        </w:rPr>
        <w:t>odium</w:t>
      </w:r>
      <w:r w:rsidR="009E121D" w:rsidRPr="00585B55">
        <w:rPr>
          <w:rFonts w:ascii="Times New Roman" w:hAnsi="Times New Roman" w:cs="Times New Roman"/>
          <w:sz w:val="28"/>
          <w:szCs w:val="28"/>
        </w:rPr>
        <w:t> Lactate 3.1 g/L</w:t>
      </w:r>
      <w:r>
        <w:rPr>
          <w:rFonts w:ascii="Times New Roman" w:hAnsi="Times New Roman" w:cs="Times New Roman"/>
          <w:sz w:val="28"/>
          <w:szCs w:val="28"/>
        </w:rPr>
        <w:t xml:space="preserve">, </w:t>
      </w:r>
      <w:r w:rsidR="009E121D" w:rsidRPr="00585B55">
        <w:rPr>
          <w:rFonts w:ascii="Times New Roman" w:hAnsi="Times New Roman" w:cs="Times New Roman"/>
          <w:sz w:val="28"/>
          <w:szCs w:val="28"/>
        </w:rPr>
        <w:t>C</w:t>
      </w:r>
      <w:r w:rsidR="009E121D" w:rsidRPr="00585B55">
        <w:rPr>
          <w:rFonts w:ascii="Times New Roman" w:hAnsi="Times New Roman" w:cs="Times New Roman"/>
          <w:bCs/>
          <w:sz w:val="28"/>
          <w:szCs w:val="28"/>
        </w:rPr>
        <w:t>alcium chloride</w:t>
      </w:r>
      <w:r w:rsidR="009E121D" w:rsidRPr="00585B55">
        <w:rPr>
          <w:rFonts w:ascii="Times New Roman" w:hAnsi="Times New Roman" w:cs="Times New Roman"/>
          <w:sz w:val="28"/>
          <w:szCs w:val="28"/>
        </w:rPr>
        <w:t> 0.2 g/L</w:t>
      </w:r>
      <w:r>
        <w:rPr>
          <w:rFonts w:ascii="Times New Roman" w:hAnsi="Times New Roman" w:cs="Times New Roman"/>
          <w:sz w:val="28"/>
          <w:szCs w:val="28"/>
        </w:rPr>
        <w:t>)</w:t>
      </w:r>
    </w:p>
    <w:p w:rsidR="00585B55" w:rsidRDefault="00585B55" w:rsidP="009E121D">
      <w:pPr>
        <w:rPr>
          <w:rFonts w:ascii="Times New Roman" w:hAnsi="Times New Roman" w:cs="Times New Roman"/>
          <w:sz w:val="28"/>
          <w:szCs w:val="28"/>
        </w:rPr>
      </w:pPr>
      <w:r w:rsidRPr="00585B55">
        <w:rPr>
          <w:rFonts w:ascii="Times New Roman" w:hAnsi="Times New Roman" w:cs="Times New Roman"/>
          <w:b/>
          <w:sz w:val="28"/>
          <w:szCs w:val="28"/>
        </w:rPr>
        <w:t>Magnesium</w:t>
      </w:r>
      <w:r>
        <w:rPr>
          <w:rFonts w:ascii="Times New Roman" w:hAnsi="Times New Roman" w:cs="Times New Roman"/>
          <w:sz w:val="28"/>
          <w:szCs w:val="28"/>
        </w:rPr>
        <w:t xml:space="preserve"> 1g</w:t>
      </w:r>
    </w:p>
    <w:p w:rsidR="00585B55" w:rsidRDefault="00585B55" w:rsidP="009E121D">
      <w:pPr>
        <w:rPr>
          <w:rFonts w:ascii="Times New Roman" w:hAnsi="Times New Roman" w:cs="Times New Roman"/>
          <w:sz w:val="28"/>
          <w:szCs w:val="28"/>
        </w:rPr>
      </w:pPr>
      <w:r w:rsidRPr="007C436E">
        <w:rPr>
          <w:rFonts w:ascii="Times New Roman" w:hAnsi="Times New Roman" w:cs="Times New Roman"/>
          <w:b/>
          <w:sz w:val="28"/>
          <w:szCs w:val="28"/>
        </w:rPr>
        <w:t>Folic Acid</w:t>
      </w:r>
      <w:r>
        <w:rPr>
          <w:rFonts w:ascii="Times New Roman" w:hAnsi="Times New Roman" w:cs="Times New Roman"/>
          <w:sz w:val="28"/>
          <w:szCs w:val="28"/>
        </w:rPr>
        <w:t xml:space="preserve"> (a B vitamin) 1mg</w:t>
      </w:r>
    </w:p>
    <w:p w:rsidR="00585B55" w:rsidRDefault="00585B55" w:rsidP="009E121D">
      <w:pPr>
        <w:rPr>
          <w:rFonts w:ascii="Times New Roman" w:hAnsi="Times New Roman" w:cs="Times New Roman"/>
          <w:sz w:val="28"/>
          <w:szCs w:val="28"/>
        </w:rPr>
      </w:pPr>
      <w:r w:rsidRPr="007C436E">
        <w:rPr>
          <w:rFonts w:ascii="Times New Roman" w:hAnsi="Times New Roman" w:cs="Times New Roman"/>
          <w:b/>
          <w:sz w:val="28"/>
          <w:szCs w:val="28"/>
        </w:rPr>
        <w:t>Thiamine</w:t>
      </w:r>
      <w:r>
        <w:rPr>
          <w:rFonts w:ascii="Times New Roman" w:hAnsi="Times New Roman" w:cs="Times New Roman"/>
          <w:sz w:val="28"/>
          <w:szCs w:val="28"/>
        </w:rPr>
        <w:t xml:space="preserve"> (a B vitamin) 100mg</w:t>
      </w:r>
    </w:p>
    <w:p w:rsidR="007C436E" w:rsidRDefault="007C436E" w:rsidP="009E121D">
      <w:pPr>
        <w:rPr>
          <w:rFonts w:ascii="Times New Roman" w:hAnsi="Times New Roman" w:cs="Times New Roman"/>
          <w:sz w:val="28"/>
          <w:szCs w:val="28"/>
        </w:rPr>
      </w:pPr>
      <w:r w:rsidRPr="007C436E">
        <w:rPr>
          <w:rFonts w:ascii="Times New Roman" w:hAnsi="Times New Roman" w:cs="Times New Roman"/>
          <w:b/>
          <w:sz w:val="28"/>
          <w:szCs w:val="28"/>
        </w:rPr>
        <w:t>Infuvite multi-vitamin</w:t>
      </w:r>
      <w:r>
        <w:rPr>
          <w:rFonts w:ascii="Times New Roman" w:hAnsi="Times New Roman" w:cs="Times New Roman"/>
          <w:sz w:val="28"/>
          <w:szCs w:val="28"/>
        </w:rPr>
        <w:t xml:space="preserve"> (</w:t>
      </w:r>
      <w:r w:rsidRPr="007C436E">
        <w:rPr>
          <w:rFonts w:ascii="Times New Roman" w:hAnsi="Times New Roman" w:cs="Times New Roman"/>
          <w:b/>
          <w:sz w:val="28"/>
          <w:szCs w:val="28"/>
        </w:rPr>
        <w:t>Vitamin C</w:t>
      </w:r>
      <w:r>
        <w:rPr>
          <w:rFonts w:ascii="Times New Roman" w:hAnsi="Times New Roman" w:cs="Times New Roman"/>
          <w:sz w:val="28"/>
          <w:szCs w:val="28"/>
        </w:rPr>
        <w:t xml:space="preserve"> 200mg, </w:t>
      </w:r>
      <w:r w:rsidRPr="007C436E">
        <w:rPr>
          <w:rFonts w:ascii="Times New Roman" w:hAnsi="Times New Roman" w:cs="Times New Roman"/>
          <w:b/>
          <w:sz w:val="28"/>
          <w:szCs w:val="28"/>
        </w:rPr>
        <w:t>A</w:t>
      </w:r>
      <w:r>
        <w:rPr>
          <w:rFonts w:ascii="Times New Roman" w:hAnsi="Times New Roman" w:cs="Times New Roman"/>
          <w:sz w:val="28"/>
          <w:szCs w:val="28"/>
        </w:rPr>
        <w:t xml:space="preserve"> </w:t>
      </w:r>
      <w:proofErr w:type="gramStart"/>
      <w:r>
        <w:rPr>
          <w:rFonts w:ascii="Times New Roman" w:hAnsi="Times New Roman" w:cs="Times New Roman"/>
          <w:sz w:val="28"/>
          <w:szCs w:val="28"/>
        </w:rPr>
        <w:t>3300iu</w:t>
      </w:r>
      <w:proofErr w:type="gramEnd"/>
      <w:r>
        <w:rPr>
          <w:rFonts w:ascii="Times New Roman" w:hAnsi="Times New Roman" w:cs="Times New Roman"/>
          <w:sz w:val="28"/>
          <w:szCs w:val="28"/>
        </w:rPr>
        <w:t xml:space="preserve">, </w:t>
      </w:r>
      <w:r w:rsidRPr="007C436E">
        <w:rPr>
          <w:rFonts w:ascii="Times New Roman" w:hAnsi="Times New Roman" w:cs="Times New Roman"/>
          <w:b/>
          <w:sz w:val="28"/>
          <w:szCs w:val="28"/>
        </w:rPr>
        <w:t>D</w:t>
      </w:r>
      <w:r w:rsidRPr="007C436E">
        <w:rPr>
          <w:rFonts w:ascii="Times New Roman" w:hAnsi="Times New Roman" w:cs="Times New Roman"/>
          <w:b/>
          <w:sz w:val="28"/>
          <w:szCs w:val="28"/>
          <w:vertAlign w:val="subscript"/>
        </w:rPr>
        <w:t>3</w:t>
      </w:r>
      <w:r>
        <w:rPr>
          <w:rFonts w:ascii="Times New Roman" w:hAnsi="Times New Roman" w:cs="Times New Roman"/>
          <w:sz w:val="28"/>
          <w:szCs w:val="28"/>
        </w:rPr>
        <w:t xml:space="preserve"> 200iu,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6mg, </w:t>
      </w:r>
    </w:p>
    <w:p w:rsidR="007C436E" w:rsidRDefault="007C436E" w:rsidP="009E121D">
      <w:pPr>
        <w:rPr>
          <w:rFonts w:ascii="Times New Roman" w:hAnsi="Times New Roman" w:cs="Times New Roman"/>
          <w:sz w:val="28"/>
          <w:szCs w:val="28"/>
        </w:rPr>
      </w:pP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2</w:t>
      </w:r>
      <w:r>
        <w:rPr>
          <w:rFonts w:ascii="Times New Roman" w:hAnsi="Times New Roman" w:cs="Times New Roman"/>
          <w:sz w:val="28"/>
          <w:szCs w:val="28"/>
        </w:rPr>
        <w:t xml:space="preserve"> 3.6mg,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6</w:t>
      </w:r>
      <w:r>
        <w:rPr>
          <w:rFonts w:ascii="Times New Roman" w:hAnsi="Times New Roman" w:cs="Times New Roman"/>
          <w:sz w:val="28"/>
          <w:szCs w:val="28"/>
        </w:rPr>
        <w:t xml:space="preserve"> 6mg, </w:t>
      </w:r>
      <w:proofErr w:type="spellStart"/>
      <w:r w:rsidRPr="007C436E">
        <w:rPr>
          <w:rFonts w:ascii="Times New Roman" w:hAnsi="Times New Roman" w:cs="Times New Roman"/>
          <w:b/>
          <w:sz w:val="28"/>
          <w:szCs w:val="28"/>
        </w:rPr>
        <w:t>Niacinamide</w:t>
      </w:r>
      <w:proofErr w:type="spellEnd"/>
      <w:r>
        <w:rPr>
          <w:rFonts w:ascii="Times New Roman" w:hAnsi="Times New Roman" w:cs="Times New Roman"/>
          <w:sz w:val="28"/>
          <w:szCs w:val="28"/>
        </w:rPr>
        <w:t xml:space="preserve"> 40mg, </w:t>
      </w:r>
      <w:proofErr w:type="spellStart"/>
      <w:r w:rsidRPr="007C436E">
        <w:rPr>
          <w:rFonts w:ascii="Times New Roman" w:hAnsi="Times New Roman" w:cs="Times New Roman"/>
          <w:b/>
          <w:sz w:val="28"/>
          <w:szCs w:val="28"/>
        </w:rPr>
        <w:t>Dexpanthenol</w:t>
      </w:r>
      <w:proofErr w:type="spellEnd"/>
      <w:r>
        <w:rPr>
          <w:rFonts w:ascii="Times New Roman" w:hAnsi="Times New Roman" w:cs="Times New Roman"/>
          <w:sz w:val="28"/>
          <w:szCs w:val="28"/>
        </w:rPr>
        <w:t xml:space="preserve"> 15mg, </w:t>
      </w:r>
      <w:r w:rsidRPr="007C436E">
        <w:rPr>
          <w:rFonts w:ascii="Times New Roman" w:hAnsi="Times New Roman" w:cs="Times New Roman"/>
          <w:b/>
          <w:sz w:val="28"/>
          <w:szCs w:val="28"/>
        </w:rPr>
        <w:t>Vitamin E</w:t>
      </w:r>
      <w:r>
        <w:rPr>
          <w:rFonts w:ascii="Times New Roman" w:hAnsi="Times New Roman" w:cs="Times New Roman"/>
          <w:sz w:val="28"/>
          <w:szCs w:val="28"/>
        </w:rPr>
        <w:t xml:space="preserve"> 10iu, </w:t>
      </w:r>
    </w:p>
    <w:p w:rsidR="007C436E" w:rsidRDefault="007C436E" w:rsidP="009E121D">
      <w:pPr>
        <w:rPr>
          <w:rFonts w:ascii="Times New Roman" w:hAnsi="Times New Roman" w:cs="Times New Roman"/>
          <w:sz w:val="28"/>
          <w:szCs w:val="28"/>
        </w:rPr>
      </w:pPr>
      <w:r w:rsidRPr="007C436E">
        <w:rPr>
          <w:rFonts w:ascii="Times New Roman" w:hAnsi="Times New Roman" w:cs="Times New Roman"/>
          <w:b/>
          <w:sz w:val="28"/>
          <w:szCs w:val="28"/>
        </w:rPr>
        <w:t>K</w:t>
      </w:r>
      <w:r w:rsidRPr="007C436E">
        <w:rPr>
          <w:rFonts w:ascii="Times New Roman" w:hAnsi="Times New Roman" w:cs="Times New Roman"/>
          <w:b/>
          <w:sz w:val="28"/>
          <w:szCs w:val="28"/>
          <w:vertAlign w:val="subscript"/>
        </w:rPr>
        <w:t>1</w:t>
      </w:r>
      <w:r>
        <w:rPr>
          <w:rFonts w:ascii="Times New Roman" w:hAnsi="Times New Roman" w:cs="Times New Roman"/>
          <w:sz w:val="28"/>
          <w:szCs w:val="28"/>
        </w:rPr>
        <w:t xml:space="preserve"> 150mcg, </w:t>
      </w:r>
      <w:r w:rsidRPr="007C436E">
        <w:rPr>
          <w:rFonts w:ascii="Times New Roman" w:hAnsi="Times New Roman" w:cs="Times New Roman"/>
          <w:b/>
          <w:sz w:val="28"/>
          <w:szCs w:val="28"/>
        </w:rPr>
        <w:t>Folic Acid</w:t>
      </w:r>
      <w:r>
        <w:rPr>
          <w:rFonts w:ascii="Times New Roman" w:hAnsi="Times New Roman" w:cs="Times New Roman"/>
          <w:sz w:val="28"/>
          <w:szCs w:val="28"/>
        </w:rPr>
        <w:t xml:space="preserve"> 600mg, </w:t>
      </w:r>
      <w:r w:rsidRPr="007C436E">
        <w:rPr>
          <w:rFonts w:ascii="Times New Roman" w:hAnsi="Times New Roman" w:cs="Times New Roman"/>
          <w:b/>
          <w:sz w:val="28"/>
          <w:szCs w:val="28"/>
        </w:rPr>
        <w:t>Biotin</w:t>
      </w:r>
      <w:r>
        <w:rPr>
          <w:rFonts w:ascii="Times New Roman" w:hAnsi="Times New Roman" w:cs="Times New Roman"/>
          <w:sz w:val="28"/>
          <w:szCs w:val="28"/>
        </w:rPr>
        <w:t xml:space="preserve"> 60mg, </w:t>
      </w:r>
      <w:r w:rsidRPr="007C436E">
        <w:rPr>
          <w:rFonts w:ascii="Times New Roman" w:hAnsi="Times New Roman" w:cs="Times New Roman"/>
          <w:b/>
          <w:sz w:val="28"/>
          <w:szCs w:val="28"/>
        </w:rPr>
        <w:t>B</w:t>
      </w:r>
      <w:r w:rsidRPr="007C436E">
        <w:rPr>
          <w:rFonts w:ascii="Times New Roman" w:hAnsi="Times New Roman" w:cs="Times New Roman"/>
          <w:b/>
          <w:sz w:val="28"/>
          <w:szCs w:val="28"/>
          <w:vertAlign w:val="subscript"/>
        </w:rPr>
        <w:t>12</w:t>
      </w:r>
      <w:r>
        <w:rPr>
          <w:rFonts w:ascii="Times New Roman" w:hAnsi="Times New Roman" w:cs="Times New Roman"/>
          <w:sz w:val="28"/>
          <w:szCs w:val="28"/>
        </w:rPr>
        <w:t xml:space="preserve"> 5mcg)</w:t>
      </w:r>
    </w:p>
    <w:p w:rsidR="00EB7ACD" w:rsidRDefault="00EB7ACD" w:rsidP="009E121D">
      <w:pPr>
        <w:rPr>
          <w:rFonts w:ascii="Times New Roman" w:hAnsi="Times New Roman" w:cs="Times New Roman"/>
          <w:sz w:val="28"/>
          <w:szCs w:val="28"/>
        </w:rPr>
      </w:pPr>
      <w:proofErr w:type="spellStart"/>
      <w:r w:rsidRPr="00EB7ACD">
        <w:rPr>
          <w:rFonts w:ascii="Times New Roman" w:hAnsi="Times New Roman" w:cs="Times New Roman"/>
          <w:b/>
          <w:sz w:val="28"/>
          <w:szCs w:val="28"/>
        </w:rPr>
        <w:t>Ondansetron</w:t>
      </w:r>
      <w:proofErr w:type="spellEnd"/>
      <w:r>
        <w:rPr>
          <w:rFonts w:ascii="Times New Roman" w:hAnsi="Times New Roman" w:cs="Times New Roman"/>
          <w:sz w:val="28"/>
          <w:szCs w:val="28"/>
        </w:rPr>
        <w:t xml:space="preserve"> (generic Zofran for nausea) 4mg</w:t>
      </w:r>
    </w:p>
    <w:p w:rsidR="00EB7ACD" w:rsidRDefault="00EB7ACD" w:rsidP="009E121D">
      <w:pPr>
        <w:rPr>
          <w:rFonts w:ascii="Times New Roman" w:hAnsi="Times New Roman" w:cs="Times New Roman"/>
          <w:sz w:val="28"/>
          <w:szCs w:val="28"/>
        </w:rPr>
      </w:pPr>
      <w:r w:rsidRPr="00EB7ACD">
        <w:rPr>
          <w:rFonts w:ascii="Times New Roman" w:hAnsi="Times New Roman" w:cs="Times New Roman"/>
          <w:b/>
          <w:sz w:val="28"/>
          <w:szCs w:val="28"/>
        </w:rPr>
        <w:t>Ketorolac</w:t>
      </w:r>
      <w:r>
        <w:rPr>
          <w:rFonts w:ascii="Times New Roman" w:hAnsi="Times New Roman" w:cs="Times New Roman"/>
          <w:sz w:val="28"/>
          <w:szCs w:val="28"/>
        </w:rPr>
        <w:t xml:space="preserve"> (generic Toradol for pain/headache) 30mg</w:t>
      </w:r>
    </w:p>
    <w:p w:rsidR="00EB7ACD" w:rsidRDefault="00EB7ACD" w:rsidP="009E121D">
      <w:pPr>
        <w:rPr>
          <w:rFonts w:ascii="Times New Roman" w:hAnsi="Times New Roman" w:cs="Times New Roman"/>
          <w:sz w:val="28"/>
          <w:szCs w:val="28"/>
        </w:rPr>
      </w:pPr>
      <w:r w:rsidRPr="00EB7ACD">
        <w:rPr>
          <w:rFonts w:ascii="Times New Roman" w:hAnsi="Times New Roman" w:cs="Times New Roman"/>
          <w:b/>
          <w:sz w:val="28"/>
          <w:szCs w:val="28"/>
        </w:rPr>
        <w:t>Medical oxygen</w:t>
      </w:r>
      <w:r>
        <w:rPr>
          <w:rFonts w:ascii="Times New Roman" w:hAnsi="Times New Roman" w:cs="Times New Roman"/>
          <w:sz w:val="28"/>
          <w:szCs w:val="28"/>
        </w:rPr>
        <w:t xml:space="preserve"> 30 minutes @ 2LPM</w:t>
      </w:r>
    </w:p>
    <w:p w:rsidR="007C436E" w:rsidRDefault="007C436E" w:rsidP="009E121D">
      <w:pPr>
        <w:rPr>
          <w:rFonts w:ascii="Times New Roman" w:hAnsi="Times New Roman" w:cs="Times New Roman"/>
          <w:sz w:val="28"/>
          <w:szCs w:val="28"/>
        </w:rPr>
      </w:pPr>
    </w:p>
    <w:p w:rsidR="009E121D" w:rsidRPr="009E121D" w:rsidRDefault="00EB7ACD" w:rsidP="009E121D">
      <w:pPr>
        <w:jc w:val="center"/>
        <w:rPr>
          <w:rFonts w:ascii="Times New Roman" w:hAnsi="Times New Roman" w:cs="Times New Roman"/>
          <w:b/>
          <w:i/>
          <w:sz w:val="72"/>
          <w:szCs w:val="72"/>
        </w:rPr>
      </w:pPr>
      <w:r>
        <w:rPr>
          <w:rFonts w:ascii="Times New Roman" w:hAnsi="Times New Roman" w:cs="Times New Roman"/>
          <w:b/>
          <w:i/>
          <w:sz w:val="72"/>
          <w:szCs w:val="72"/>
        </w:rPr>
        <w:t>$16</w:t>
      </w:r>
      <w:r w:rsidR="007C436E">
        <w:rPr>
          <w:rFonts w:ascii="Times New Roman" w:hAnsi="Times New Roman" w:cs="Times New Roman"/>
          <w:b/>
          <w:i/>
          <w:sz w:val="72"/>
          <w:szCs w:val="72"/>
        </w:rPr>
        <w:t>9</w:t>
      </w:r>
    </w:p>
    <w:sectPr w:rsidR="009E121D" w:rsidRPr="009E121D" w:rsidSect="007C436E">
      <w:pgSz w:w="12240" w:h="15840"/>
      <w:pgMar w:top="90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21D"/>
    <w:rsid w:val="00585B55"/>
    <w:rsid w:val="007C436E"/>
    <w:rsid w:val="009E121D"/>
    <w:rsid w:val="00D821E2"/>
    <w:rsid w:val="00EB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21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21D"/>
    <w:rPr>
      <w:rFonts w:ascii="Tahoma" w:hAnsi="Tahoma" w:cs="Tahoma"/>
      <w:sz w:val="16"/>
      <w:szCs w:val="16"/>
    </w:rPr>
  </w:style>
  <w:style w:type="character" w:styleId="Hyperlink">
    <w:name w:val="Hyperlink"/>
    <w:basedOn w:val="DefaultParagraphFont"/>
    <w:uiPriority w:val="99"/>
    <w:unhideWhenUsed/>
    <w:rsid w:val="00585B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21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21D"/>
    <w:rPr>
      <w:rFonts w:ascii="Tahoma" w:hAnsi="Tahoma" w:cs="Tahoma"/>
      <w:sz w:val="16"/>
      <w:szCs w:val="16"/>
    </w:rPr>
  </w:style>
  <w:style w:type="character" w:styleId="Hyperlink">
    <w:name w:val="Hyperlink"/>
    <w:basedOn w:val="DefaultParagraphFont"/>
    <w:uiPriority w:val="99"/>
    <w:unhideWhenUsed/>
    <w:rsid w:val="00585B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886995">
      <w:bodyDiv w:val="1"/>
      <w:marLeft w:val="0"/>
      <w:marRight w:val="0"/>
      <w:marTop w:val="0"/>
      <w:marBottom w:val="0"/>
      <w:divBdr>
        <w:top w:val="none" w:sz="0" w:space="0" w:color="auto"/>
        <w:left w:val="none" w:sz="0" w:space="0" w:color="auto"/>
        <w:bottom w:val="none" w:sz="0" w:space="0" w:color="auto"/>
        <w:right w:val="none" w:sz="0" w:space="0" w:color="auto"/>
      </w:divBdr>
      <w:divsChild>
        <w:div w:id="1737435402">
          <w:marLeft w:val="0"/>
          <w:marRight w:val="0"/>
          <w:marTop w:val="0"/>
          <w:marBottom w:val="0"/>
          <w:divBdr>
            <w:top w:val="none" w:sz="0" w:space="0" w:color="auto"/>
            <w:left w:val="none" w:sz="0" w:space="0" w:color="auto"/>
            <w:bottom w:val="none" w:sz="0" w:space="0" w:color="auto"/>
            <w:right w:val="none" w:sz="0" w:space="0" w:color="auto"/>
          </w:divBdr>
        </w:div>
        <w:div w:id="1042903397">
          <w:marLeft w:val="0"/>
          <w:marRight w:val="0"/>
          <w:marTop w:val="0"/>
          <w:marBottom w:val="0"/>
          <w:divBdr>
            <w:top w:val="none" w:sz="0" w:space="0" w:color="auto"/>
            <w:left w:val="none" w:sz="0" w:space="0" w:color="auto"/>
            <w:bottom w:val="none" w:sz="0" w:space="0" w:color="auto"/>
            <w:right w:val="none" w:sz="0" w:space="0" w:color="auto"/>
          </w:divBdr>
          <w:divsChild>
            <w:div w:id="181361141">
              <w:marLeft w:val="0"/>
              <w:marRight w:val="0"/>
              <w:marTop w:val="0"/>
              <w:marBottom w:val="0"/>
              <w:divBdr>
                <w:top w:val="none" w:sz="0" w:space="0" w:color="auto"/>
                <w:left w:val="none" w:sz="0" w:space="0" w:color="auto"/>
                <w:bottom w:val="none" w:sz="0" w:space="0" w:color="auto"/>
                <w:right w:val="none" w:sz="0" w:space="0" w:color="auto"/>
              </w:divBdr>
              <w:divsChild>
                <w:div w:id="20773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32094">
          <w:marLeft w:val="0"/>
          <w:marRight w:val="0"/>
          <w:marTop w:val="0"/>
          <w:marBottom w:val="0"/>
          <w:divBdr>
            <w:top w:val="none" w:sz="0" w:space="0" w:color="auto"/>
            <w:left w:val="none" w:sz="0" w:space="0" w:color="auto"/>
            <w:bottom w:val="none" w:sz="0" w:space="0" w:color="auto"/>
            <w:right w:val="none" w:sz="0" w:space="0" w:color="auto"/>
          </w:divBdr>
          <w:divsChild>
            <w:div w:id="631399979">
              <w:marLeft w:val="0"/>
              <w:marRight w:val="0"/>
              <w:marTop w:val="0"/>
              <w:marBottom w:val="0"/>
              <w:divBdr>
                <w:top w:val="none" w:sz="0" w:space="0" w:color="auto"/>
                <w:left w:val="none" w:sz="0" w:space="0" w:color="auto"/>
                <w:bottom w:val="none" w:sz="0" w:space="0" w:color="auto"/>
                <w:right w:val="none" w:sz="0" w:space="0" w:color="auto"/>
              </w:divBdr>
              <w:divsChild>
                <w:div w:id="2017463014">
                  <w:marLeft w:val="0"/>
                  <w:marRight w:val="0"/>
                  <w:marTop w:val="0"/>
                  <w:marBottom w:val="0"/>
                  <w:divBdr>
                    <w:top w:val="none" w:sz="0" w:space="0" w:color="auto"/>
                    <w:left w:val="none" w:sz="0" w:space="0" w:color="auto"/>
                    <w:bottom w:val="none" w:sz="0" w:space="0" w:color="auto"/>
                    <w:right w:val="none" w:sz="0" w:space="0" w:color="auto"/>
                  </w:divBdr>
                  <w:divsChild>
                    <w:div w:id="1948927776">
                      <w:marLeft w:val="0"/>
                      <w:marRight w:val="0"/>
                      <w:marTop w:val="0"/>
                      <w:marBottom w:val="375"/>
                      <w:divBdr>
                        <w:top w:val="none" w:sz="0" w:space="0" w:color="auto"/>
                        <w:left w:val="none" w:sz="0" w:space="0" w:color="auto"/>
                        <w:bottom w:val="none" w:sz="0" w:space="0" w:color="auto"/>
                        <w:right w:val="none" w:sz="0" w:space="0" w:color="auto"/>
                      </w:divBdr>
                      <w:divsChild>
                        <w:div w:id="1347713726">
                          <w:marLeft w:val="0"/>
                          <w:marRight w:val="0"/>
                          <w:marTop w:val="0"/>
                          <w:marBottom w:val="0"/>
                          <w:divBdr>
                            <w:top w:val="none" w:sz="0" w:space="0" w:color="auto"/>
                            <w:left w:val="none" w:sz="0" w:space="0" w:color="auto"/>
                            <w:bottom w:val="none" w:sz="0" w:space="0" w:color="auto"/>
                            <w:right w:val="none" w:sz="0" w:space="0" w:color="auto"/>
                          </w:divBdr>
                        </w:div>
                      </w:divsChild>
                    </w:div>
                    <w:div w:id="3212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McKinney Wheeler, Jr.</dc:creator>
  <cp:lastModifiedBy>Robert McKinney Wheeler, Jr.</cp:lastModifiedBy>
  <cp:revision>2</cp:revision>
  <dcterms:created xsi:type="dcterms:W3CDTF">2020-01-11T16:44:00Z</dcterms:created>
  <dcterms:modified xsi:type="dcterms:W3CDTF">2020-01-11T16:44:00Z</dcterms:modified>
</cp:coreProperties>
</file>